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9C7D44" w14:textId="77777777" w:rsidR="0028769C" w:rsidRDefault="0028769C" w:rsidP="0028769C">
      <w:pPr>
        <w:bidi/>
        <w:spacing w:after="0" w:line="24" w:lineRule="atLeast"/>
        <w:ind w:left="-34" w:firstLine="463"/>
        <w:jc w:val="center"/>
        <w:rPr>
          <w:rFonts w:cs="Titr"/>
        </w:rPr>
      </w:pPr>
      <w:bookmarkStart w:id="0" w:name="_GoBack"/>
      <w:bookmarkEnd w:id="0"/>
      <w:r>
        <w:rPr>
          <w:rFonts w:cs="Titr" w:hint="cs"/>
          <w:rtl/>
        </w:rPr>
        <w:t>اطلاعیه</w:t>
      </w:r>
    </w:p>
    <w:p w14:paraId="337E87B3" w14:textId="77777777" w:rsidR="0028769C" w:rsidRDefault="0028769C" w:rsidP="0028769C">
      <w:pPr>
        <w:bidi/>
        <w:spacing w:after="0" w:line="24" w:lineRule="atLeast"/>
        <w:ind w:left="-34" w:firstLine="463"/>
        <w:jc w:val="center"/>
        <w:rPr>
          <w:rtl/>
        </w:rPr>
      </w:pPr>
      <w:r>
        <w:rPr>
          <w:rFonts w:cs="Titr" w:hint="cs"/>
          <w:rtl/>
        </w:rPr>
        <w:t>فراخوان پرداخت مشوق های صادراتی در قالب کمک سود تسهیلات بانکی به صادرکنندگان</w:t>
      </w:r>
    </w:p>
    <w:p w14:paraId="1828AA62" w14:textId="77777777" w:rsidR="0028769C" w:rsidRDefault="0028769C" w:rsidP="0028769C">
      <w:pPr>
        <w:bidi/>
        <w:spacing w:after="0" w:line="24" w:lineRule="atLeast"/>
        <w:ind w:left="-34" w:firstLine="463"/>
        <w:jc w:val="lowKashida"/>
        <w:rPr>
          <w:sz w:val="14"/>
          <w:szCs w:val="14"/>
          <w:rtl/>
        </w:rPr>
      </w:pPr>
    </w:p>
    <w:p w14:paraId="6B1D2899" w14:textId="77777777" w:rsidR="0028769C" w:rsidRDefault="0028769C" w:rsidP="0028769C">
      <w:pPr>
        <w:bidi/>
        <w:spacing w:after="0" w:line="240" w:lineRule="auto"/>
        <w:jc w:val="lowKashida"/>
        <w:rPr>
          <w:rFonts w:ascii="IranNastaliq" w:hAnsi="IranNastaliq" w:cs="B Nazanin"/>
          <w:sz w:val="26"/>
          <w:szCs w:val="26"/>
          <w:rtl/>
          <w:lang w:bidi="fa-IR"/>
        </w:rPr>
      </w:pPr>
      <w:r>
        <w:rPr>
          <w:rFonts w:ascii="IranNastaliq" w:hAnsi="IranNastaliq" w:cs="B Nazanin" w:hint="cs"/>
          <w:sz w:val="26"/>
          <w:szCs w:val="26"/>
          <w:rtl/>
          <w:lang w:bidi="fa-IR"/>
        </w:rPr>
        <w:t>با عنایت به تخصیص بخشی از اعتبارات مشوق های صادراتی در چارچوب دستورالعمل پرداخت مشوقهای صادرات غیرنفتی در سال ۱۴۰۱ ابلاغی وزیر محترم صنعت،معدن و تجارت به شماره140597/60 مورخ 7/6/1401 به منظور حمایت همه جانبه و هدفمند از صادرات کالا و خدمات و افزایش حجم و تنوع محصولات و خدمات در بازارهای هدف صادراتی، این سازمان در نظر دارد نسبت به پرداخت کمک سود تسهیلات بانکی در دو بخش ذیل اقدام نماید:</w:t>
      </w:r>
    </w:p>
    <w:p w14:paraId="58AB5BDC" w14:textId="77777777" w:rsidR="0028769C" w:rsidRDefault="0028769C" w:rsidP="0028769C">
      <w:pPr>
        <w:pStyle w:val="ListParagraph"/>
        <w:numPr>
          <w:ilvl w:val="0"/>
          <w:numId w:val="3"/>
        </w:numPr>
        <w:bidi/>
        <w:spacing w:line="240" w:lineRule="auto"/>
        <w:jc w:val="lowKashida"/>
        <w:rPr>
          <w:rFonts w:ascii="IranNastaliq" w:hAnsi="IranNastaliq" w:cs="B Traffic"/>
          <w:b/>
          <w:bCs/>
          <w:sz w:val="24"/>
          <w:szCs w:val="24"/>
          <w:rtl/>
          <w:lang w:bidi="fa-IR"/>
        </w:rPr>
      </w:pPr>
      <w:r>
        <w:rPr>
          <w:rFonts w:ascii="IranNastaliq" w:hAnsi="IranNastaliq" w:cs="B Traffic" w:hint="cs"/>
          <w:b/>
          <w:bCs/>
          <w:sz w:val="24"/>
          <w:szCs w:val="24"/>
          <w:rtl/>
          <w:lang w:bidi="fa-IR"/>
        </w:rPr>
        <w:t xml:space="preserve">پرداخت یارانه سود تسهیلات بانکی به صادرکنندگان با اولویت پرداخت به صادرکنندگان نمونه ملی و صادرکنندگان محصولات دانش بنیان </w:t>
      </w:r>
    </w:p>
    <w:p w14:paraId="40EFDE83" w14:textId="77777777" w:rsidR="0028769C" w:rsidRDefault="0028769C" w:rsidP="0028769C">
      <w:pPr>
        <w:pStyle w:val="ListParagraph"/>
        <w:numPr>
          <w:ilvl w:val="0"/>
          <w:numId w:val="3"/>
        </w:numPr>
        <w:bidi/>
        <w:spacing w:after="0" w:line="240" w:lineRule="auto"/>
        <w:jc w:val="lowKashida"/>
        <w:rPr>
          <w:rFonts w:ascii="IranNastaliq" w:hAnsi="IranNastaliq" w:cs="B Nazanin"/>
          <w:sz w:val="26"/>
          <w:szCs w:val="26"/>
          <w:lang w:bidi="fa-IR"/>
        </w:rPr>
      </w:pPr>
      <w:r>
        <w:rPr>
          <w:rFonts w:ascii="IranNastaliq" w:hAnsi="IranNastaliq" w:cs="B Traffic" w:hint="cs"/>
          <w:b/>
          <w:bCs/>
          <w:sz w:val="24"/>
          <w:szCs w:val="24"/>
          <w:rtl/>
          <w:lang w:bidi="fa-IR"/>
        </w:rPr>
        <w:t xml:space="preserve">پرداخت یارانه سود تسهیلات بانکی برای ایجاد، توسعه و تکمیل زیرساخت های صادرات و لجستیک </w:t>
      </w:r>
    </w:p>
    <w:p w14:paraId="4D382E64" w14:textId="77777777" w:rsidR="0028769C" w:rsidRDefault="0028769C" w:rsidP="0028769C">
      <w:pPr>
        <w:bidi/>
        <w:spacing w:after="0" w:line="240" w:lineRule="auto"/>
        <w:ind w:left="70"/>
        <w:jc w:val="lowKashida"/>
        <w:rPr>
          <w:rFonts w:ascii="IranNastaliq" w:hAnsi="IranNastaliq" w:cs="B Nazanin"/>
          <w:sz w:val="26"/>
          <w:szCs w:val="26"/>
          <w:lang w:bidi="fa-IR"/>
        </w:rPr>
      </w:pPr>
      <w:r>
        <w:rPr>
          <w:rFonts w:ascii="IranNastaliq" w:hAnsi="IranNastaliq" w:cs="B Nazanin" w:hint="cs"/>
          <w:sz w:val="26"/>
          <w:szCs w:val="26"/>
          <w:rtl/>
          <w:lang w:bidi="fa-IR"/>
        </w:rPr>
        <w:t xml:space="preserve">لذا از کلیه متقاضیان واجد شرایط دعوت می گردد نسبت به ارائه درخواست کتبی خود به همراه تکمیل فرم های مربوطه که در پورتال سازمان به آدرس </w:t>
      </w:r>
      <w:hyperlink w:history="1">
        <w:r>
          <w:rPr>
            <w:rFonts w:asciiTheme="minorBidi" w:hAnsiTheme="minorBidi"/>
            <w:sz w:val="26"/>
            <w:szCs w:val="26"/>
            <w:lang w:bidi="fa-IR"/>
          </w:rPr>
          <w:t>www.Tpo.ir</w:t>
        </w:r>
        <w:r>
          <w:rPr>
            <w:rFonts w:ascii="IranNastaliq" w:hAnsi="IranNastaliq" w:cs="B Nazanin" w:hint="cs"/>
            <w:sz w:val="26"/>
            <w:szCs w:val="26"/>
            <w:rtl/>
            <w:lang w:bidi="fa-IR"/>
          </w:rPr>
          <w:t xml:space="preserve"> بخش</w:t>
        </w:r>
      </w:hyperlink>
      <w:r>
        <w:rPr>
          <w:rFonts w:ascii="IranNastaliq" w:hAnsi="IranNastaliq" w:cs="B Nazanin" w:hint="cs"/>
          <w:sz w:val="26"/>
          <w:szCs w:val="26"/>
          <w:rtl/>
          <w:lang w:bidi="fa-IR"/>
        </w:rPr>
        <w:t xml:space="preserve"> مشوق های صادراتی </w:t>
      </w:r>
      <w:r>
        <w:rPr>
          <w:rFonts w:ascii="IranNastaliq" w:hAnsi="IranNastaliq" w:cs="B Nazanin"/>
          <w:sz w:val="26"/>
          <w:szCs w:val="26"/>
          <w:lang w:bidi="fa-IR"/>
        </w:rPr>
        <w:t xml:space="preserve"> </w:t>
      </w:r>
      <w:r>
        <w:rPr>
          <w:rFonts w:ascii="IranNastaliq" w:hAnsi="IranNastaliq" w:cs="B Nazanin" w:hint="cs"/>
          <w:sz w:val="26"/>
          <w:szCs w:val="26"/>
          <w:rtl/>
          <w:lang w:bidi="fa-IR"/>
        </w:rPr>
        <w:t>بارگذاری شده است اقدام نمایند</w:t>
      </w:r>
      <w:r>
        <w:rPr>
          <w:rFonts w:ascii="IranNastaliq" w:hAnsi="IranNastaliq" w:cs="B Nazanin"/>
          <w:sz w:val="26"/>
          <w:szCs w:val="26"/>
          <w:lang w:bidi="fa-IR"/>
        </w:rPr>
        <w:t>.</w:t>
      </w:r>
    </w:p>
    <w:p w14:paraId="7F589442" w14:textId="77777777" w:rsidR="0028769C" w:rsidRDefault="0028769C" w:rsidP="0028769C">
      <w:pPr>
        <w:pStyle w:val="ListParagraph"/>
        <w:bidi/>
        <w:spacing w:after="0" w:line="24" w:lineRule="atLeast"/>
        <w:ind w:left="70"/>
        <w:jc w:val="lowKashida"/>
        <w:rPr>
          <w:rFonts w:cs="Titr"/>
          <w:b/>
          <w:bCs/>
          <w:lang w:bidi="fa-IR"/>
        </w:rPr>
      </w:pPr>
      <w:r>
        <w:rPr>
          <w:rFonts w:cs="Titr" w:hint="cs"/>
          <w:b/>
          <w:bCs/>
          <w:rtl/>
          <w:lang w:bidi="fa-IR"/>
        </w:rPr>
        <w:t xml:space="preserve">شرایط برخورداری از مشوق صادراتی : </w:t>
      </w:r>
    </w:p>
    <w:p w14:paraId="043C9154" w14:textId="77777777" w:rsidR="0028769C" w:rsidRDefault="0028769C" w:rsidP="0028769C">
      <w:pPr>
        <w:pStyle w:val="ListParagraph"/>
        <w:numPr>
          <w:ilvl w:val="0"/>
          <w:numId w:val="3"/>
        </w:numPr>
        <w:bidi/>
        <w:spacing w:after="0" w:line="240" w:lineRule="auto"/>
        <w:ind w:left="360"/>
        <w:jc w:val="lowKashida"/>
        <w:rPr>
          <w:rFonts w:ascii="IranNastaliq" w:hAnsi="IranNastaliq" w:cs="B Nazanin"/>
          <w:sz w:val="26"/>
          <w:szCs w:val="26"/>
          <w:rtl/>
          <w:lang w:bidi="fa-IR"/>
        </w:rPr>
      </w:pPr>
      <w:r>
        <w:rPr>
          <w:rFonts w:ascii="IranNastaliq" w:hAnsi="IranNastaliq" w:cs="B Nazanin" w:hint="cs"/>
          <w:sz w:val="26"/>
          <w:szCs w:val="26"/>
          <w:rtl/>
          <w:lang w:bidi="fa-IR"/>
        </w:rPr>
        <w:t>کلیه متقاضیان می بایست نسبت به بازگشت ارز حاصل از صادرات خود ( حداقل ۶۰ درصد) در زمان تشکیل پرونده و ارایه اسناد مثبته صادراتی اقدام نمایند.  بدیهی است پرداخت قطعی یارانه کمک سود تسهیلات نیز منوط به رفع تعهدات ارزی به میزان حداقل 60 درصد در زمان دریافت پرونده یا پرداخت مشوق می باشد.</w:t>
      </w:r>
    </w:p>
    <w:p w14:paraId="22A005D4" w14:textId="77777777" w:rsidR="0028769C" w:rsidRDefault="0028769C" w:rsidP="0028769C">
      <w:pPr>
        <w:pStyle w:val="ListParagraph"/>
        <w:numPr>
          <w:ilvl w:val="0"/>
          <w:numId w:val="3"/>
        </w:numPr>
        <w:bidi/>
        <w:spacing w:after="0" w:line="240" w:lineRule="auto"/>
        <w:ind w:left="360"/>
        <w:jc w:val="lowKashida"/>
        <w:rPr>
          <w:rFonts w:ascii="IranNastaliq" w:hAnsi="IranNastaliq" w:cs="B Nazanin"/>
          <w:sz w:val="26"/>
          <w:szCs w:val="26"/>
          <w:lang w:bidi="fa-IR"/>
        </w:rPr>
      </w:pPr>
      <w:r>
        <w:rPr>
          <w:rFonts w:ascii="IranNastaliq" w:hAnsi="IranNastaliq" w:cs="B Nazanin" w:hint="cs"/>
          <w:sz w:val="26"/>
          <w:szCs w:val="26"/>
          <w:rtl/>
          <w:lang w:bidi="fa-IR"/>
        </w:rPr>
        <w:t>مهلت پذیرش پرونده های متقاضیان تا تاریخ 24/12/1401 می باشد.متقاضیان پس ازثبت درخواست دریافت مشوق مذکور بصورت مکتوب، نسبت به تحویل اسناد و مدارک مربوطه به دفتر خدمات ارزی و مالی سازمان توسعه تجارت ایران اقدام نمایند.</w:t>
      </w:r>
    </w:p>
    <w:p w14:paraId="700C6656" w14:textId="77777777" w:rsidR="0028769C" w:rsidRDefault="0028769C" w:rsidP="0028769C">
      <w:pPr>
        <w:pStyle w:val="ListParagraph"/>
        <w:numPr>
          <w:ilvl w:val="0"/>
          <w:numId w:val="3"/>
        </w:numPr>
        <w:bidi/>
        <w:spacing w:after="0" w:line="240" w:lineRule="auto"/>
        <w:ind w:left="360"/>
        <w:jc w:val="lowKashida"/>
        <w:rPr>
          <w:rFonts w:ascii="IranNastaliq" w:hAnsi="IranNastaliq" w:cs="B Nazanin"/>
          <w:sz w:val="26"/>
          <w:szCs w:val="26"/>
          <w:lang w:bidi="fa-IR"/>
        </w:rPr>
      </w:pPr>
      <w:r>
        <w:rPr>
          <w:rFonts w:ascii="IranNastaliq" w:hAnsi="IranNastaliq" w:cs="B Nazanin" w:hint="cs"/>
          <w:sz w:val="26"/>
          <w:szCs w:val="26"/>
          <w:rtl/>
          <w:lang w:bidi="fa-IR"/>
        </w:rPr>
        <w:t>صادرکنندگانی که در سال گذشته از این سازمان مشوق صادراتی دریافت نموده اند، در صورت عدم کاهش صادرات نسبت به سال گذشته مشمول بهره مندی از مشوق صادراتی نمی گردند.</w:t>
      </w:r>
    </w:p>
    <w:p w14:paraId="4BFF8DB1" w14:textId="2019F416" w:rsidR="00CC2A90" w:rsidRPr="00FB01E7" w:rsidRDefault="0028769C" w:rsidP="00FB01E7">
      <w:pPr>
        <w:pStyle w:val="ListParagraph"/>
        <w:numPr>
          <w:ilvl w:val="0"/>
          <w:numId w:val="3"/>
        </w:numPr>
        <w:bidi/>
        <w:spacing w:after="0" w:line="240" w:lineRule="auto"/>
        <w:ind w:left="360"/>
        <w:jc w:val="lowKashida"/>
        <w:rPr>
          <w:rFonts w:cs="Nazanin"/>
          <w:b/>
          <w:bCs/>
          <w:sz w:val="26"/>
          <w:szCs w:val="26"/>
        </w:rPr>
      </w:pPr>
      <w:r>
        <w:rPr>
          <w:rFonts w:ascii="IranNastaliq" w:hAnsi="IranNastaliq" w:cs="B Nazanin" w:hint="cs"/>
          <w:sz w:val="26"/>
          <w:szCs w:val="26"/>
          <w:rtl/>
          <w:lang w:bidi="fa-IR"/>
        </w:rPr>
        <w:t>لازم است صادرکنندگان و متقاضیان مشوق صادراتی به منظور دریافت مشوق صادراتی سال 1401 در اجرای بند (ب) ماده 31 قانون الحاق برخی مواد به قانون تنظیم بخشی از مقررات مالی دولت (2) و به منظور انطباق هزینه انجام شده درخصوص دستگاه</w:t>
      </w:r>
      <w:r>
        <w:rPr>
          <w:rFonts w:ascii="IranNastaliq" w:hAnsi="IranNastaliq" w:cs="B Nazanin" w:hint="cs"/>
          <w:sz w:val="26"/>
          <w:szCs w:val="26"/>
          <w:rtl/>
          <w:lang w:bidi="fa-IR"/>
        </w:rPr>
        <w:softHyphen/>
        <w:t>های اجرایی پرداخت</w:t>
      </w:r>
      <w:r>
        <w:rPr>
          <w:rFonts w:ascii="IranNastaliq" w:hAnsi="IranNastaliq" w:cs="B Nazanin" w:hint="cs"/>
          <w:sz w:val="26"/>
          <w:szCs w:val="26"/>
          <w:rtl/>
          <w:lang w:bidi="fa-IR"/>
        </w:rPr>
        <w:softHyphen/>
        <w:t>کننده کمک از دستگاه</w:t>
      </w:r>
      <w:r>
        <w:rPr>
          <w:rFonts w:ascii="IranNastaliq" w:hAnsi="IranNastaliq" w:cs="B Nazanin" w:hint="cs"/>
          <w:sz w:val="26"/>
          <w:szCs w:val="26"/>
          <w:rtl/>
          <w:lang w:bidi="fa-IR"/>
        </w:rPr>
        <w:softHyphen/>
        <w:t>های دولتی، در صورت دریافت مشوق صادراتی در سال 1400 نسبت به ارائه گزارش دریافت مشوق، تأیید شده با مهر حسابرس یا بازرس قانونی آن شرکت اقدام نمایند.</w:t>
      </w:r>
    </w:p>
    <w:p w14:paraId="48DC0DE3" w14:textId="77777777" w:rsidR="00F24E25" w:rsidRPr="00367101" w:rsidRDefault="00F24E25" w:rsidP="004B36DB">
      <w:pPr>
        <w:bidi/>
        <w:spacing w:after="0" w:line="24" w:lineRule="atLeast"/>
        <w:ind w:left="-34" w:firstLine="463"/>
        <w:jc w:val="lowKashida"/>
        <w:rPr>
          <w:rFonts w:cs="B Nazanin"/>
          <w:sz w:val="26"/>
          <w:szCs w:val="26"/>
          <w:rtl/>
          <w:lang w:bidi="fa-IR"/>
        </w:rPr>
      </w:pPr>
    </w:p>
    <w:p w14:paraId="52778862" w14:textId="3A89FCB0" w:rsidR="003B0BDE" w:rsidRPr="00273DD3" w:rsidRDefault="00AA1A8B" w:rsidP="00273DD3">
      <w:pPr>
        <w:bidi/>
        <w:spacing w:after="0" w:line="24" w:lineRule="atLeast"/>
        <w:ind w:left="-34" w:firstLine="463"/>
        <w:jc w:val="lowKashida"/>
        <w:rPr>
          <w:rFonts w:cs="B Nazanin"/>
          <w:sz w:val="28"/>
          <w:szCs w:val="28"/>
          <w:rtl/>
        </w:rPr>
      </w:pPr>
      <w:r>
        <w:rPr>
          <w:rFonts w:cs="B Lotus"/>
          <w:b/>
          <w:bCs/>
          <w:noProof/>
          <w:sz w:val="24"/>
          <w:szCs w:val="24"/>
          <w:rtl/>
        </w:rPr>
        <mc:AlternateContent>
          <mc:Choice Requires="wps">
            <w:drawing>
              <wp:anchor distT="45720" distB="45720" distL="114300" distR="114300" simplePos="0" relativeHeight="251662336" behindDoc="0" locked="0" layoutInCell="1" allowOverlap="1" wp14:anchorId="5277886F" wp14:editId="2DCA0762">
                <wp:simplePos x="0" y="0"/>
                <wp:positionH relativeFrom="column">
                  <wp:posOffset>46990</wp:posOffset>
                </wp:positionH>
                <wp:positionV relativeFrom="paragraph">
                  <wp:posOffset>283845</wp:posOffset>
                </wp:positionV>
                <wp:extent cx="2562225" cy="156210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562100"/>
                        </a:xfrm>
                        <a:prstGeom prst="rect">
                          <a:avLst/>
                        </a:prstGeom>
                        <a:solidFill>
                          <a:srgbClr val="FFFFFF"/>
                        </a:solidFill>
                        <a:ln w="9525">
                          <a:solidFill>
                            <a:schemeClr val="bg1"/>
                          </a:solidFill>
                          <a:miter lim="800000"/>
                          <a:headEnd/>
                          <a:tailEnd/>
                        </a:ln>
                      </wps:spPr>
                      <wps:txbx>
                        <w:txbxContent>
                          <w:p w14:paraId="52778883" w14:textId="77777777" w:rsidR="003B0BDE" w:rsidRPr="00905CE8" w:rsidRDefault="00323B60" w:rsidP="003B0BDE">
                            <w:pPr>
                              <w:tabs>
                                <w:tab w:val="left" w:pos="6671"/>
                              </w:tabs>
                              <w:bidi/>
                              <w:jc w:val="center"/>
                              <w:rPr>
                                <w:rFonts w:cs="Titr"/>
                                <w:b/>
                                <w:bCs/>
                                <w:sz w:val="26"/>
                                <w:szCs w:val="26"/>
                                <w:lang w:bidi="fa-IR"/>
                              </w:rPr>
                            </w:pPr>
                            <w:r w:rsidRPr="00905CE8">
                              <w:rPr>
                                <w:rFonts w:cs="Titr"/>
                                <w:noProof/>
                                <w:sz w:val="26"/>
                                <w:szCs w:val="26"/>
                              </w:rPr>
                              <w:fldChar w:fldCharType="begin"/>
                            </w:r>
                            <w:r w:rsidRPr="00905CE8">
                              <w:rPr>
                                <w:rFonts w:cs="Titr"/>
                                <w:noProof/>
                                <w:sz w:val="26"/>
                                <w:szCs w:val="26"/>
                              </w:rPr>
                              <w:instrText xml:space="preserve"> MERGEFIELD  Sign1  \* MERGEFORMAT </w:instrText>
                            </w:r>
                            <w:r w:rsidRPr="00905CE8">
                              <w:rPr>
                                <w:rFonts w:cs="Titr"/>
                                <w:noProof/>
                                <w:sz w:val="26"/>
                                <w:szCs w:val="26"/>
                              </w:rPr>
                              <w:fldChar w:fldCharType="separate"/>
                            </w:r>
                            <w:r w:rsidR="003B0BDE" w:rsidRPr="00905CE8">
                              <w:rPr>
                                <w:rFonts w:cs="Titr" w:hint="cs"/>
                                <w:noProof/>
                                <w:sz w:val="26"/>
                                <w:szCs w:val="26"/>
                                <w:rtl/>
                              </w:rPr>
                              <w:t>«</w:t>
                            </w:r>
                            <w:r w:rsidR="003B0BDE" w:rsidRPr="00905CE8">
                              <w:rPr>
                                <w:rFonts w:cs="Titr"/>
                                <w:noProof/>
                                <w:sz w:val="26"/>
                                <w:szCs w:val="26"/>
                              </w:rPr>
                              <w:t>Sign1</w:t>
                            </w:r>
                            <w:r w:rsidR="003B0BDE" w:rsidRPr="00905CE8">
                              <w:rPr>
                                <w:rFonts w:cs="Titr" w:hint="cs"/>
                                <w:noProof/>
                                <w:sz w:val="26"/>
                                <w:szCs w:val="26"/>
                                <w:rtl/>
                              </w:rPr>
                              <w:t>»</w:t>
                            </w:r>
                            <w:r w:rsidRPr="00905CE8">
                              <w:rPr>
                                <w:rFonts w:cs="Titr"/>
                                <w:noProof/>
                                <w:sz w:val="26"/>
                                <w:szCs w:val="2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7pt;margin-top:22.35pt;width:201.75pt;height:123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" strokecolor="white [3212]">
                <v:textbox>
                  <w:txbxContent>
                    <w:p w14:paraId="52778883" w14:textId="77777777" w:rsidR="003B0BDE" w:rsidRPr="00905CE8" w:rsidRDefault="00323B60" w:rsidP="003B0BDE">
                      <w:pPr>
                        <w:tabs>
                          <w:tab w:val="left" w:pos="6671"/>
                        </w:tabs>
                        <w:bidi/>
                        <w:jc w:val="center"/>
                        <w:rPr>
                          <w:rFonts w:cs="Titr"/>
                          <w:b/>
                          <w:bCs/>
                          <w:sz w:val="26"/>
                          <w:szCs w:val="26"/>
                          <w:lang w:bidi="fa-IR"/>
                        </w:rPr>
                      </w:pPr>
                      <w:r w:rsidRPr="00905CE8">
                        <w:rPr>
                          <w:rFonts w:cs="Titr"/>
                          <w:noProof/>
                          <w:sz w:val="26"/>
                          <w:szCs w:val="26"/>
                        </w:rPr>
                        <w:fldChar w:fldCharType="begin"/>
                      </w:r>
                      <w:r w:rsidRPr="00905CE8">
                        <w:rPr>
                          <w:rFonts w:cs="Titr"/>
                          <w:noProof/>
                          <w:sz w:val="26"/>
                          <w:szCs w:val="26"/>
                        </w:rPr>
                        <w:instrText xml:space="preserve"> MERGEFIELD  Sign1  \* MERGEFORMAT </w:instrText>
                      </w:r>
                      <w:r w:rsidRPr="00905CE8">
                        <w:rPr>
                          <w:rFonts w:cs="Titr"/>
                          <w:noProof/>
                          <w:sz w:val="26"/>
                          <w:szCs w:val="26"/>
                        </w:rPr>
                        <w:fldChar w:fldCharType="separate"/>
                      </w:r>
                      <w:r w:rsidR="003B0BDE" w:rsidRPr="00905CE8">
                        <w:rPr>
                          <w:rFonts w:cs="Titr" w:hint="cs"/>
                          <w:noProof/>
                          <w:sz w:val="26"/>
                          <w:szCs w:val="26"/>
                          <w:rtl/>
                        </w:rPr>
                        <w:t>«</w:t>
                      </w:r>
                      <w:r w:rsidR="003B0BDE" w:rsidRPr="00905CE8">
                        <w:rPr>
                          <w:rFonts w:cs="Titr"/>
                          <w:noProof/>
                          <w:sz w:val="26"/>
                          <w:szCs w:val="26"/>
                        </w:rPr>
                        <w:t>Sign1</w:t>
                      </w:r>
                      <w:r w:rsidR="003B0BDE" w:rsidRPr="00905CE8">
                        <w:rPr>
                          <w:rFonts w:cs="Titr" w:hint="cs"/>
                          <w:noProof/>
                          <w:sz w:val="26"/>
                          <w:szCs w:val="26"/>
                          <w:rtl/>
                        </w:rPr>
                        <w:t>»</w:t>
                      </w:r>
                      <w:r w:rsidRPr="00905CE8">
                        <w:rPr>
                          <w:rFonts w:cs="Titr"/>
                          <w:noProof/>
                          <w:sz w:val="26"/>
                          <w:szCs w:val="26"/>
                        </w:rPr>
                        <w:fldChar w:fldCharType="end"/>
                      </w:r>
                    </w:p>
                  </w:txbxContent>
                </v:textbox>
                <w10:wrap type="square"/>
              </v:shape>
            </w:pict>
          </mc:Fallback>
        </mc:AlternateContent>
      </w:r>
    </w:p>
    <w:p w14:paraId="52778863" w14:textId="77777777" w:rsidR="003B0BDE" w:rsidRPr="00273DD3" w:rsidRDefault="003B0BDE" w:rsidP="00273DD3">
      <w:pPr>
        <w:bidi/>
        <w:spacing w:after="0" w:line="24" w:lineRule="atLeast"/>
        <w:ind w:left="-34" w:firstLine="463"/>
        <w:jc w:val="lowKashida"/>
        <w:rPr>
          <w:rFonts w:cs="B Lotus"/>
          <w:b/>
          <w:bCs/>
          <w:noProof/>
          <w:sz w:val="24"/>
          <w:szCs w:val="24"/>
          <w:rtl/>
        </w:rPr>
      </w:pPr>
    </w:p>
    <w:p w14:paraId="52778864" w14:textId="77777777" w:rsidR="003B0BDE" w:rsidRDefault="003B0BDE" w:rsidP="003B0BDE">
      <w:pPr>
        <w:bidi/>
        <w:spacing w:after="0" w:line="240" w:lineRule="auto"/>
        <w:ind w:left="4540"/>
        <w:jc w:val="center"/>
        <w:rPr>
          <w:rtl/>
        </w:rPr>
      </w:pPr>
    </w:p>
    <w:p w14:paraId="52778865" w14:textId="77777777" w:rsidR="003B0BDE" w:rsidRDefault="003B0BDE" w:rsidP="003B0BDE">
      <w:pPr>
        <w:bidi/>
        <w:spacing w:after="0" w:line="240" w:lineRule="auto"/>
        <w:jc w:val="both"/>
        <w:rPr>
          <w:rtl/>
        </w:rPr>
      </w:pPr>
    </w:p>
    <w:p w14:paraId="52778866" w14:textId="77777777" w:rsidR="003B0BDE" w:rsidRDefault="003B0BDE" w:rsidP="003B0BDE">
      <w:pPr>
        <w:bidi/>
        <w:spacing w:after="0" w:line="240" w:lineRule="auto"/>
        <w:jc w:val="both"/>
      </w:pPr>
    </w:p>
    <w:p w14:paraId="52778867" w14:textId="77777777" w:rsidR="003B0BDE" w:rsidRDefault="003B0BDE" w:rsidP="003B0BDE">
      <w:pPr>
        <w:bidi/>
        <w:spacing w:after="0" w:line="240" w:lineRule="auto"/>
        <w:jc w:val="both"/>
        <w:rPr>
          <w:rtl/>
        </w:rPr>
      </w:pPr>
    </w:p>
    <w:p w14:paraId="52778868" w14:textId="77777777" w:rsidR="003B0BDE" w:rsidRDefault="003B0BDE" w:rsidP="003B0BDE">
      <w:pPr>
        <w:bidi/>
        <w:spacing w:after="0" w:line="240" w:lineRule="auto"/>
        <w:jc w:val="both"/>
      </w:pPr>
    </w:p>
    <w:p w14:paraId="52778869" w14:textId="77777777" w:rsidR="003B0BDE" w:rsidRDefault="003B0BDE" w:rsidP="003B0BDE">
      <w:pPr>
        <w:bidi/>
        <w:spacing w:after="0" w:line="240" w:lineRule="auto"/>
        <w:jc w:val="both"/>
      </w:pPr>
    </w:p>
    <w:p w14:paraId="5277886A" w14:textId="77777777" w:rsidR="003B0BDE" w:rsidRDefault="003B0BDE" w:rsidP="003B0BDE">
      <w:pPr>
        <w:bidi/>
        <w:spacing w:after="0" w:line="240" w:lineRule="auto"/>
        <w:jc w:val="both"/>
        <w:rPr>
          <w:rtl/>
        </w:rPr>
      </w:pPr>
    </w:p>
    <w:p w14:paraId="5277886B" w14:textId="77777777" w:rsidR="003B0BDE" w:rsidRPr="00162E43" w:rsidRDefault="003B0BDE" w:rsidP="003B0BDE">
      <w:pPr>
        <w:bidi/>
        <w:spacing w:after="0" w:line="240" w:lineRule="auto"/>
        <w:jc w:val="both"/>
        <w:rPr>
          <w:rFonts w:cs="B Nazanin"/>
          <w:b/>
          <w:bCs/>
          <w:rtl/>
        </w:rPr>
      </w:pPr>
    </w:p>
    <w:p w14:paraId="5277886C" w14:textId="77777777" w:rsidR="003B0BDE" w:rsidRPr="00BC7D9B" w:rsidRDefault="007362A4" w:rsidP="003B0BDE">
      <w:pPr>
        <w:tabs>
          <w:tab w:val="left" w:pos="125"/>
        </w:tabs>
        <w:bidi/>
        <w:spacing w:after="0" w:line="240" w:lineRule="auto"/>
        <w:ind w:right="181"/>
        <w:rPr>
          <w:rFonts w:cs="B Nazanin"/>
          <w:b/>
          <w:bCs/>
          <w:sz w:val="20"/>
          <w:szCs w:val="20"/>
        </w:rPr>
      </w:pPr>
      <w:r w:rsidRPr="00BC7D9B">
        <w:rPr>
          <w:rFonts w:cs="B Nazanin"/>
          <w:b/>
          <w:bCs/>
          <w:sz w:val="20"/>
          <w:szCs w:val="20"/>
        </w:rPr>
        <w:fldChar w:fldCharType="begin"/>
      </w:r>
      <w:r w:rsidRPr="00BC7D9B">
        <w:rPr>
          <w:rFonts w:cs="B Nazanin"/>
          <w:b/>
          <w:bCs/>
          <w:sz w:val="20"/>
          <w:szCs w:val="20"/>
        </w:rPr>
        <w:instrText xml:space="preserve"> MERGEFIELD  CarbonCopyTitle  \* MERGEFORMAT </w:instrText>
      </w:r>
      <w:r w:rsidRPr="00BC7D9B">
        <w:rPr>
          <w:rFonts w:cs="B Nazanin"/>
          <w:b/>
          <w:bCs/>
          <w:sz w:val="20"/>
          <w:szCs w:val="20"/>
        </w:rPr>
        <w:fldChar w:fldCharType="separate"/>
      </w:r>
      <w:r w:rsidR="003B0BDE" w:rsidRPr="00BC7D9B">
        <w:rPr>
          <w:rFonts w:cs="B Nazanin"/>
          <w:b/>
          <w:bCs/>
          <w:noProof/>
          <w:sz w:val="20"/>
          <w:szCs w:val="20"/>
          <w:rtl/>
        </w:rPr>
        <w:t>«</w:t>
      </w:r>
      <w:r w:rsidR="003B0BDE" w:rsidRPr="00BC7D9B">
        <w:rPr>
          <w:rFonts w:cs="B Nazanin"/>
          <w:b/>
          <w:bCs/>
          <w:noProof/>
          <w:sz w:val="20"/>
          <w:szCs w:val="20"/>
        </w:rPr>
        <w:t>CarbonCopyTitle</w:t>
      </w:r>
      <w:r w:rsidR="003B0BDE" w:rsidRPr="00BC7D9B">
        <w:rPr>
          <w:rFonts w:cs="B Nazanin"/>
          <w:b/>
          <w:bCs/>
          <w:noProof/>
          <w:sz w:val="20"/>
          <w:szCs w:val="20"/>
          <w:rtl/>
        </w:rPr>
        <w:t>»</w:t>
      </w:r>
      <w:r w:rsidRPr="00BC7D9B">
        <w:rPr>
          <w:rFonts w:cs="B Nazanin"/>
          <w:b/>
          <w:bCs/>
          <w:noProof/>
          <w:sz w:val="20"/>
          <w:szCs w:val="20"/>
        </w:rPr>
        <w:fldChar w:fldCharType="end"/>
      </w:r>
    </w:p>
    <w:p w14:paraId="5277886D" w14:textId="77777777" w:rsidR="00E82680" w:rsidRPr="00BC7D9B" w:rsidRDefault="007362A4" w:rsidP="003B0BDE">
      <w:pPr>
        <w:tabs>
          <w:tab w:val="left" w:pos="125"/>
        </w:tabs>
        <w:bidi/>
        <w:spacing w:after="0" w:line="240" w:lineRule="auto"/>
        <w:ind w:right="181"/>
        <w:rPr>
          <w:rFonts w:cs="B Nazanin"/>
          <w:b/>
          <w:bCs/>
          <w:sz w:val="20"/>
          <w:szCs w:val="20"/>
          <w:rtl/>
          <w:lang w:bidi="fa-IR"/>
        </w:rPr>
      </w:pPr>
      <w:r w:rsidRPr="00BC7D9B">
        <w:rPr>
          <w:rFonts w:cs="B Nazanin"/>
          <w:b/>
          <w:bCs/>
          <w:sz w:val="20"/>
          <w:szCs w:val="20"/>
        </w:rPr>
        <w:fldChar w:fldCharType="begin"/>
      </w:r>
      <w:r w:rsidRPr="00BC7D9B">
        <w:rPr>
          <w:rFonts w:cs="B Nazanin"/>
          <w:b/>
          <w:bCs/>
          <w:sz w:val="20"/>
          <w:szCs w:val="20"/>
        </w:rPr>
        <w:instrText xml:space="preserve"> MERGEFIELD  AllCarbonCopies  \* MERGEFORMAT </w:instrText>
      </w:r>
      <w:r w:rsidRPr="00BC7D9B">
        <w:rPr>
          <w:rFonts w:cs="B Nazanin"/>
          <w:b/>
          <w:bCs/>
          <w:sz w:val="20"/>
          <w:szCs w:val="20"/>
        </w:rPr>
        <w:fldChar w:fldCharType="separate"/>
      </w:r>
      <w:r w:rsidR="003B0BDE" w:rsidRPr="00BC7D9B">
        <w:rPr>
          <w:rFonts w:cs="B Nazanin"/>
          <w:b/>
          <w:bCs/>
          <w:noProof/>
          <w:sz w:val="20"/>
          <w:szCs w:val="20"/>
          <w:rtl/>
        </w:rPr>
        <w:t>«</w:t>
      </w:r>
      <w:r w:rsidR="003B0BDE" w:rsidRPr="00BC7D9B">
        <w:rPr>
          <w:rFonts w:cs="B Nazanin"/>
          <w:b/>
          <w:bCs/>
          <w:noProof/>
          <w:sz w:val="20"/>
          <w:szCs w:val="20"/>
        </w:rPr>
        <w:t>AllCarbonCopies</w:t>
      </w:r>
      <w:r w:rsidR="003B0BDE" w:rsidRPr="00BC7D9B">
        <w:rPr>
          <w:rFonts w:cs="B Nazanin"/>
          <w:b/>
          <w:bCs/>
          <w:noProof/>
          <w:sz w:val="20"/>
          <w:szCs w:val="20"/>
          <w:rtl/>
        </w:rPr>
        <w:t>»</w:t>
      </w:r>
      <w:r w:rsidRPr="00BC7D9B">
        <w:rPr>
          <w:rFonts w:cs="B Nazanin"/>
          <w:b/>
          <w:bCs/>
          <w:noProof/>
          <w:sz w:val="20"/>
          <w:szCs w:val="20"/>
        </w:rPr>
        <w:fldChar w:fldCharType="end"/>
      </w:r>
      <w:r w:rsidR="003B0BDE" w:rsidRPr="00BC7D9B">
        <w:rPr>
          <w:rFonts w:cs="B Nazanin" w:hint="cs"/>
          <w:b/>
          <w:bCs/>
          <w:sz w:val="20"/>
          <w:szCs w:val="20"/>
          <w:rtl/>
          <w:lang w:bidi="fa-IR"/>
        </w:rPr>
        <w:t xml:space="preserve"> </w:t>
      </w:r>
    </w:p>
    <w:sectPr w:rsidR="00E82680" w:rsidRPr="00BC7D9B" w:rsidSect="004B36DB">
      <w:headerReference w:type="even" r:id="rId9"/>
      <w:headerReference w:type="default" r:id="rId10"/>
      <w:footerReference w:type="even" r:id="rId11"/>
      <w:footerReference w:type="default" r:id="rId12"/>
      <w:headerReference w:type="first" r:id="rId13"/>
      <w:footerReference w:type="first" r:id="rId14"/>
      <w:pgSz w:w="12240" w:h="15840"/>
      <w:pgMar w:top="3119" w:right="1440" w:bottom="1440" w:left="1440" w:header="568"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778872" w14:textId="77777777" w:rsidR="00A42D51" w:rsidRDefault="00A42D51" w:rsidP="008E1124">
      <w:pPr>
        <w:spacing w:after="0" w:line="240" w:lineRule="auto"/>
      </w:pPr>
      <w:r>
        <w:separator/>
      </w:r>
    </w:p>
  </w:endnote>
  <w:endnote w:type="continuationSeparator" w:id="0">
    <w:p w14:paraId="52778873" w14:textId="77777777" w:rsidR="00A42D51" w:rsidRDefault="00A42D51" w:rsidP="008E11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tr">
    <w:panose1 w:val="00000700000000000000"/>
    <w:charset w:val="B2"/>
    <w:family w:val="auto"/>
    <w:pitch w:val="variable"/>
    <w:sig w:usb0="00002001" w:usb1="80000000" w:usb2="00000008" w:usb3="00000000" w:csb0="00000040" w:csb1="00000000"/>
  </w:font>
  <w:font w:name="IranNastaliq">
    <w:panose1 w:val="02020505000000020003"/>
    <w:charset w:val="00"/>
    <w:family w:val="roman"/>
    <w:pitch w:val="variable"/>
    <w:sig w:usb0="61002A87" w:usb1="80000000" w:usb2="00000008" w:usb3="00000000" w:csb0="000101FF" w:csb1="00000000"/>
  </w:font>
  <w:font w:name="B Nazanin">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7887C" w14:textId="77777777" w:rsidR="005F277D" w:rsidRDefault="005F277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7887D" w14:textId="77777777" w:rsidR="005F277D" w:rsidRDefault="005F277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7887F" w14:textId="77777777" w:rsidR="005F277D" w:rsidRDefault="005F277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778870" w14:textId="77777777" w:rsidR="00A42D51" w:rsidRDefault="00A42D51" w:rsidP="008E1124">
      <w:pPr>
        <w:spacing w:after="0" w:line="240" w:lineRule="auto"/>
      </w:pPr>
      <w:r>
        <w:separator/>
      </w:r>
    </w:p>
  </w:footnote>
  <w:footnote w:type="continuationSeparator" w:id="0">
    <w:p w14:paraId="52778871" w14:textId="77777777" w:rsidR="00A42D51" w:rsidRDefault="00A42D51" w:rsidP="008E112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78874" w14:textId="32E51C6D" w:rsidR="00C777E3" w:rsidRDefault="00CC2A90">
    <w:pPr>
      <w:pStyle w:val="Header"/>
    </w:pPr>
    <w:r>
      <w:rPr>
        <w:noProof/>
      </w:rPr>
      <w:drawing>
        <wp:anchor distT="0" distB="0" distL="114300" distR="114300" simplePos="0" relativeHeight="251656704" behindDoc="1" locked="0" layoutInCell="0" allowOverlap="1" wp14:anchorId="52778880" wp14:editId="43D3E42B">
          <wp:simplePos x="0" y="0"/>
          <wp:positionH relativeFrom="margin">
            <wp:align>center</wp:align>
          </wp:positionH>
          <wp:positionV relativeFrom="margin">
            <wp:align>center</wp:align>
          </wp:positionV>
          <wp:extent cx="7397750" cy="10588625"/>
          <wp:effectExtent l="0" t="0" r="0" b="0"/>
          <wp:wrapNone/>
          <wp:docPr id="2" name="Picture 2" desc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7750" cy="1058862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78875" w14:textId="00F6713E" w:rsidR="006E76DD" w:rsidRDefault="00CC2A90" w:rsidP="006E76DD">
    <w:pPr>
      <w:spacing w:line="192" w:lineRule="auto"/>
      <w:ind w:left="-1134" w:right="8934"/>
      <w:rPr>
        <w:noProof/>
        <w:lang w:bidi="fa-IR"/>
      </w:rPr>
    </w:pPr>
    <w:r>
      <w:rPr>
        <w:noProof/>
      </w:rPr>
      <w:drawing>
        <wp:anchor distT="0" distB="0" distL="114300" distR="114300" simplePos="0" relativeHeight="251657728" behindDoc="1" locked="0" layoutInCell="0" allowOverlap="1" wp14:anchorId="52778881" wp14:editId="735AE454">
          <wp:simplePos x="0" y="0"/>
          <wp:positionH relativeFrom="margin">
            <wp:posOffset>-586105</wp:posOffset>
          </wp:positionH>
          <wp:positionV relativeFrom="margin">
            <wp:posOffset>-2589530</wp:posOffset>
          </wp:positionV>
          <wp:extent cx="6937375" cy="10182225"/>
          <wp:effectExtent l="0" t="0" r="0" b="0"/>
          <wp:wrapNone/>
          <wp:docPr id="1" name="Picture 1" desc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37375" cy="10182225"/>
                  </a:xfrm>
                  <a:prstGeom prst="rect">
                    <a:avLst/>
                  </a:prstGeom>
                  <a:noFill/>
                </pic:spPr>
              </pic:pic>
            </a:graphicData>
          </a:graphic>
          <wp14:sizeRelH relativeFrom="page">
            <wp14:pctWidth>0</wp14:pctWidth>
          </wp14:sizeRelH>
          <wp14:sizeRelV relativeFrom="page">
            <wp14:pctHeight>0</wp14:pctHeight>
          </wp14:sizeRelV>
        </wp:anchor>
      </w:drawing>
    </w:r>
    <w:r w:rsidR="00B63F81">
      <w:rPr>
        <w:rFonts w:hint="cs"/>
        <w:noProof/>
        <w:rtl/>
        <w:lang w:bidi="fa-IR"/>
      </w:rPr>
      <w:t xml:space="preserve"> </w:t>
    </w:r>
  </w:p>
  <w:p w14:paraId="52778876" w14:textId="77777777" w:rsidR="004B36DB" w:rsidRDefault="00B63F81" w:rsidP="004B36DB">
    <w:pPr>
      <w:spacing w:line="276" w:lineRule="auto"/>
      <w:ind w:left="-1134" w:right="8934"/>
    </w:pPr>
    <w:r>
      <w:rPr>
        <w:rFonts w:hint="cs"/>
        <w:noProof/>
        <w:rtl/>
        <w:lang w:bidi="fa-IR"/>
      </w:rPr>
      <w:t xml:space="preserve">     </w:t>
    </w:r>
    <w:r w:rsidR="00323B60">
      <w:rPr>
        <w:noProof/>
        <w:lang w:bidi="fa-IR"/>
      </w:rPr>
      <w:fldChar w:fldCharType="begin"/>
    </w:r>
    <w:r w:rsidR="00323B60">
      <w:rPr>
        <w:noProof/>
        <w:lang w:bidi="fa-IR"/>
      </w:rPr>
      <w:instrText xml:space="preserve"> MERGEFIELD  LetterNo  \* MERGEFORMAT </w:instrText>
    </w:r>
    <w:r w:rsidR="00323B60">
      <w:rPr>
        <w:noProof/>
        <w:lang w:bidi="fa-IR"/>
      </w:rPr>
      <w:fldChar w:fldCharType="separate"/>
    </w:r>
    <w:r w:rsidR="00FB01E7">
      <w:rPr>
        <w:noProof/>
        <w:lang w:bidi="fa-IR"/>
      </w:rPr>
      <w:t>«LetterNo»</w:t>
    </w:r>
    <w:r w:rsidR="00323B60">
      <w:rPr>
        <w:noProof/>
        <w:lang w:bidi="fa-IR"/>
      </w:rPr>
      <w:fldChar w:fldCharType="end"/>
    </w:r>
  </w:p>
  <w:p w14:paraId="52778877" w14:textId="77777777" w:rsidR="00B63F81" w:rsidRPr="00761F2D" w:rsidRDefault="00B63F81" w:rsidP="00B63F81">
    <w:pPr>
      <w:spacing w:line="276" w:lineRule="auto"/>
      <w:ind w:left="-1134" w:right="8934"/>
      <w:rPr>
        <w:sz w:val="24"/>
        <w:szCs w:val="24"/>
        <w:rtl/>
      </w:rPr>
    </w:pPr>
    <w:r>
      <w:rPr>
        <w:rFonts w:hint="cs"/>
        <w:noProof/>
        <w:sz w:val="24"/>
        <w:szCs w:val="24"/>
        <w:rtl/>
      </w:rPr>
      <w:t xml:space="preserve">    </w:t>
    </w:r>
    <w:r>
      <w:rPr>
        <w:noProof/>
        <w:sz w:val="24"/>
        <w:szCs w:val="24"/>
      </w:rPr>
      <w:fldChar w:fldCharType="begin"/>
    </w:r>
    <w:r>
      <w:rPr>
        <w:noProof/>
        <w:sz w:val="24"/>
        <w:szCs w:val="24"/>
      </w:rPr>
      <w:instrText xml:space="preserve"> MERGEFIELD  LetterDate  \* MERGEFORMAT </w:instrText>
    </w:r>
    <w:r>
      <w:rPr>
        <w:noProof/>
        <w:sz w:val="24"/>
        <w:szCs w:val="24"/>
      </w:rPr>
      <w:fldChar w:fldCharType="separate"/>
    </w:r>
    <w:r w:rsidR="00FB01E7">
      <w:rPr>
        <w:noProof/>
        <w:sz w:val="24"/>
        <w:szCs w:val="24"/>
      </w:rPr>
      <w:t>«LetterDate»</w:t>
    </w:r>
    <w:r>
      <w:rPr>
        <w:noProof/>
        <w:sz w:val="24"/>
        <w:szCs w:val="24"/>
      </w:rPr>
      <w:fldChar w:fldCharType="end"/>
    </w:r>
  </w:p>
  <w:p w14:paraId="52778878" w14:textId="77777777" w:rsidR="008E1124" w:rsidRPr="00C777E3" w:rsidRDefault="008E1124" w:rsidP="00273DD3">
    <w:pPr>
      <w:spacing w:line="192" w:lineRule="auto"/>
      <w:ind w:left="-1134" w:right="8934"/>
      <w:rPr>
        <w:noProof/>
        <w:lang w:bidi="fa-IR"/>
      </w:rPr>
    </w:pPr>
  </w:p>
  <w:p w14:paraId="52778879" w14:textId="77777777" w:rsidR="00761F2D" w:rsidRDefault="00761F2D" w:rsidP="004B36DB">
    <w:pPr>
      <w:spacing w:line="192" w:lineRule="auto"/>
      <w:ind w:right="8934"/>
    </w:pPr>
  </w:p>
  <w:p w14:paraId="5277887A" w14:textId="77777777" w:rsidR="00AC0713" w:rsidRPr="005F277D" w:rsidRDefault="00AC0713" w:rsidP="00AC0713">
    <w:pPr>
      <w:bidi/>
      <w:jc w:val="center"/>
      <w:rPr>
        <w:rFonts w:ascii="Arial" w:hAnsi="Arial" w:cs="B Lotus"/>
        <w:b/>
        <w:bCs/>
        <w:rtl/>
      </w:rPr>
    </w:pPr>
    <w:r w:rsidRPr="005F277D">
      <w:rPr>
        <w:rFonts w:ascii="Arial" w:hAnsi="Arial" w:cs="B Lotus"/>
        <w:rtl/>
        <w:lang w:bidi="fa-IR"/>
      </w:rPr>
      <w:t xml:space="preserve">« </w:t>
    </w:r>
    <w:r w:rsidRPr="005F277D">
      <w:rPr>
        <w:rFonts w:ascii="Arial" w:hAnsi="Arial" w:cs="B Lotus"/>
        <w:b/>
        <w:bCs/>
        <w:rtl/>
        <w:lang w:bidi="fa-IR"/>
      </w:rPr>
      <w:t xml:space="preserve">بسمه تعالی  </w:t>
    </w:r>
    <w:r w:rsidRPr="005F277D">
      <w:rPr>
        <w:rFonts w:ascii="Arial" w:hAnsi="Arial" w:cs="B Lotus"/>
        <w:rtl/>
        <w:lang w:bidi="fa-IR"/>
      </w:rPr>
      <w:t>»</w:t>
    </w:r>
  </w:p>
  <w:p w14:paraId="5277887B" w14:textId="77777777" w:rsidR="006E76DD" w:rsidRPr="006E76DD" w:rsidRDefault="001A3BD8" w:rsidP="00187AD4">
    <w:pPr>
      <w:bidi/>
      <w:spacing w:line="240" w:lineRule="auto"/>
      <w:jc w:val="center"/>
      <w:rPr>
        <w:rFonts w:cs="B Lotus"/>
        <w:b/>
        <w:bCs/>
        <w:sz w:val="24"/>
        <w:szCs w:val="24"/>
        <w:rtl/>
      </w:rPr>
    </w:pPr>
    <w:r w:rsidRPr="00761F2D">
      <w:rPr>
        <w:rFonts w:cs="B Lotus" w:hint="cs"/>
        <w:b/>
        <w:bCs/>
        <w:rtl/>
      </w:rPr>
      <w:t>«</w:t>
    </w:r>
    <w:r>
      <w:rPr>
        <w:rFonts w:cs="B Lotus" w:hint="cs"/>
        <w:b/>
        <w:bCs/>
        <w:rtl/>
      </w:rPr>
      <w:t xml:space="preserve"> </w:t>
    </w:r>
    <w:r w:rsidR="00357FF3" w:rsidRPr="00357FF3">
      <w:rPr>
        <w:rFonts w:cs="B Lotus"/>
        <w:b/>
        <w:bCs/>
        <w:rtl/>
        <w:lang w:bidi="fa-IR"/>
      </w:rPr>
      <w:t>تول</w:t>
    </w:r>
    <w:r w:rsidR="00357FF3" w:rsidRPr="00357FF3">
      <w:rPr>
        <w:rFonts w:cs="B Lotus" w:hint="cs"/>
        <w:b/>
        <w:bCs/>
        <w:rtl/>
        <w:lang w:bidi="fa-IR"/>
      </w:rPr>
      <w:t>ی</w:t>
    </w:r>
    <w:r w:rsidR="00357FF3" w:rsidRPr="00357FF3">
      <w:rPr>
        <w:rFonts w:cs="B Lotus" w:hint="eastAsia"/>
        <w:b/>
        <w:bCs/>
        <w:rtl/>
        <w:lang w:bidi="fa-IR"/>
      </w:rPr>
      <w:t>د</w:t>
    </w:r>
    <w:r w:rsidR="00187AD4">
      <w:rPr>
        <w:rFonts w:cs="B Lotus" w:hint="cs"/>
        <w:b/>
        <w:bCs/>
        <w:rtl/>
        <w:lang w:bidi="fa-IR"/>
      </w:rPr>
      <w:t xml:space="preserve"> </w:t>
    </w:r>
    <w:r w:rsidR="00357FF3" w:rsidRPr="00357FF3">
      <w:rPr>
        <w:rFonts w:cs="B Lotus" w:hint="eastAsia"/>
        <w:b/>
        <w:bCs/>
        <w:rtl/>
        <w:lang w:bidi="fa-IR"/>
      </w:rPr>
      <w:t>،</w:t>
    </w:r>
    <w:r w:rsidR="00187AD4">
      <w:rPr>
        <w:rFonts w:cs="B Lotus"/>
        <w:b/>
        <w:bCs/>
        <w:rtl/>
        <w:lang w:bidi="fa-IR"/>
      </w:rPr>
      <w:t xml:space="preserve"> </w:t>
    </w:r>
    <w:r w:rsidR="00187AD4">
      <w:rPr>
        <w:rFonts w:cs="B Lotus" w:hint="cs"/>
        <w:b/>
        <w:bCs/>
        <w:rtl/>
        <w:lang w:bidi="fa-IR"/>
      </w:rPr>
      <w:t xml:space="preserve">دانش بنیان </w:t>
    </w:r>
    <w:r w:rsidR="00357FF3" w:rsidRPr="00357FF3">
      <w:rPr>
        <w:rFonts w:cs="B Lotus"/>
        <w:b/>
        <w:bCs/>
        <w:rtl/>
        <w:lang w:bidi="fa-IR"/>
      </w:rPr>
      <w:t xml:space="preserve">و </w:t>
    </w:r>
    <w:r w:rsidR="00187AD4">
      <w:rPr>
        <w:rFonts w:cs="B Lotus" w:hint="cs"/>
        <w:b/>
        <w:bCs/>
        <w:rtl/>
        <w:lang w:bidi="fa-IR"/>
      </w:rPr>
      <w:t>اشتغال آفرین</w:t>
    </w:r>
    <w:r w:rsidRPr="00761F2D">
      <w:rPr>
        <w:rFonts w:cs="B Lotus" w:hint="cs"/>
        <w:b/>
        <w:bCs/>
        <w:rtl/>
      </w:rPr>
      <w:t>»</w:t>
    </w:r>
    <w:r w:rsidR="00166641">
      <w:rPr>
        <w:rFonts w:ascii="IranNastaliq" w:hAnsi="IranNastaliq" w:cs="B Titr"/>
        <w:sz w:val="24"/>
        <w:szCs w:val="24"/>
        <w:lang w:bidi="fa-IR"/>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7887E" w14:textId="77777777" w:rsidR="00C777E3" w:rsidRDefault="00AA1A8B">
    <w:pPr>
      <w:pStyle w:val="Header"/>
    </w:pPr>
    <w:r>
      <w:rPr>
        <w:noProof/>
        <w:lang w:bidi="fa-IR"/>
      </w:rPr>
      <w:pict w14:anchorId="52778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 o:spid="_x0000_s2049" type="#_x0000_t75" style="position:absolute;margin-left:0;margin-top:0;width:582.5pt;height:833.75pt;z-index:-251657728;mso-position-horizontal:center;mso-position-horizontal-relative:margin;mso-position-vertical:center;mso-position-vertical-relative:margin" o:allowincell="f">
          <v:imagedata r:id="rId1" o:title="A4"/>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515E9C"/>
    <w:multiLevelType w:val="multilevel"/>
    <w:tmpl w:val="A7F4B446"/>
    <w:lvl w:ilvl="0">
      <w:numFmt w:val="bullet"/>
      <w:lvlText w:val=""/>
      <w:lvlJc w:val="left"/>
      <w:pPr>
        <w:ind w:left="720" w:hanging="360"/>
      </w:pPr>
      <w:rPr>
        <w:rFonts w:ascii="Wingdings" w:hAnsi="Wingding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nsid w:val="49DB0958"/>
    <w:multiLevelType w:val="hybridMultilevel"/>
    <w:tmpl w:val="F15AC97E"/>
    <w:lvl w:ilvl="0" w:tplc="7BDAC75E">
      <w:numFmt w:val="bullet"/>
      <w:lvlText w:val="-"/>
      <w:lvlJc w:val="left"/>
      <w:pPr>
        <w:ind w:left="789" w:hanging="360"/>
      </w:pPr>
      <w:rPr>
        <w:rFonts w:asciiTheme="minorHAnsi" w:eastAsiaTheme="minorHAnsi" w:hAnsiTheme="minorHAnsi" w:cs="Nazanin" w:hint="default"/>
      </w:rPr>
    </w:lvl>
    <w:lvl w:ilvl="1" w:tplc="04090003" w:tentative="1">
      <w:start w:val="1"/>
      <w:numFmt w:val="bullet"/>
      <w:lvlText w:val="o"/>
      <w:lvlJc w:val="left"/>
      <w:pPr>
        <w:ind w:left="1509" w:hanging="360"/>
      </w:pPr>
      <w:rPr>
        <w:rFonts w:ascii="Courier New" w:hAnsi="Courier New" w:cs="Courier New" w:hint="default"/>
      </w:rPr>
    </w:lvl>
    <w:lvl w:ilvl="2" w:tplc="04090005" w:tentative="1">
      <w:start w:val="1"/>
      <w:numFmt w:val="bullet"/>
      <w:lvlText w:val=""/>
      <w:lvlJc w:val="left"/>
      <w:pPr>
        <w:ind w:left="2229" w:hanging="360"/>
      </w:pPr>
      <w:rPr>
        <w:rFonts w:ascii="Wingdings" w:hAnsi="Wingdings" w:hint="default"/>
      </w:rPr>
    </w:lvl>
    <w:lvl w:ilvl="3" w:tplc="04090001" w:tentative="1">
      <w:start w:val="1"/>
      <w:numFmt w:val="bullet"/>
      <w:lvlText w:val=""/>
      <w:lvlJc w:val="left"/>
      <w:pPr>
        <w:ind w:left="2949" w:hanging="360"/>
      </w:pPr>
      <w:rPr>
        <w:rFonts w:ascii="Symbol" w:hAnsi="Symbol" w:hint="default"/>
      </w:rPr>
    </w:lvl>
    <w:lvl w:ilvl="4" w:tplc="04090003" w:tentative="1">
      <w:start w:val="1"/>
      <w:numFmt w:val="bullet"/>
      <w:lvlText w:val="o"/>
      <w:lvlJc w:val="left"/>
      <w:pPr>
        <w:ind w:left="3669" w:hanging="360"/>
      </w:pPr>
      <w:rPr>
        <w:rFonts w:ascii="Courier New" w:hAnsi="Courier New" w:cs="Courier New" w:hint="default"/>
      </w:rPr>
    </w:lvl>
    <w:lvl w:ilvl="5" w:tplc="04090005" w:tentative="1">
      <w:start w:val="1"/>
      <w:numFmt w:val="bullet"/>
      <w:lvlText w:val=""/>
      <w:lvlJc w:val="left"/>
      <w:pPr>
        <w:ind w:left="4389" w:hanging="360"/>
      </w:pPr>
      <w:rPr>
        <w:rFonts w:ascii="Wingdings" w:hAnsi="Wingdings" w:hint="default"/>
      </w:rPr>
    </w:lvl>
    <w:lvl w:ilvl="6" w:tplc="04090001" w:tentative="1">
      <w:start w:val="1"/>
      <w:numFmt w:val="bullet"/>
      <w:lvlText w:val=""/>
      <w:lvlJc w:val="left"/>
      <w:pPr>
        <w:ind w:left="5109" w:hanging="360"/>
      </w:pPr>
      <w:rPr>
        <w:rFonts w:ascii="Symbol" w:hAnsi="Symbol" w:hint="default"/>
      </w:rPr>
    </w:lvl>
    <w:lvl w:ilvl="7" w:tplc="04090003" w:tentative="1">
      <w:start w:val="1"/>
      <w:numFmt w:val="bullet"/>
      <w:lvlText w:val="o"/>
      <w:lvlJc w:val="left"/>
      <w:pPr>
        <w:ind w:left="5829" w:hanging="360"/>
      </w:pPr>
      <w:rPr>
        <w:rFonts w:ascii="Courier New" w:hAnsi="Courier New" w:cs="Courier New" w:hint="default"/>
      </w:rPr>
    </w:lvl>
    <w:lvl w:ilvl="8" w:tplc="04090005" w:tentative="1">
      <w:start w:val="1"/>
      <w:numFmt w:val="bullet"/>
      <w:lvlText w:val=""/>
      <w:lvlJc w:val="left"/>
      <w:pPr>
        <w:ind w:left="6549" w:hanging="360"/>
      </w:pPr>
      <w:rPr>
        <w:rFonts w:ascii="Wingdings" w:hAnsi="Wingdings" w:hint="default"/>
      </w:r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hdrShapeDefaults>
    <o:shapedefaults v:ext="edit" spidmax="2050" fill="f" fillcolor="white" strokecolor="none [2732]">
      <v:fill color="white" on="f"/>
      <v:stroke color="none [2732]"/>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1124"/>
    <w:rsid w:val="00030C7E"/>
    <w:rsid w:val="00034578"/>
    <w:rsid w:val="00075D88"/>
    <w:rsid w:val="00084184"/>
    <w:rsid w:val="000C0441"/>
    <w:rsid w:val="000F2449"/>
    <w:rsid w:val="001009E1"/>
    <w:rsid w:val="001176AD"/>
    <w:rsid w:val="00120EB9"/>
    <w:rsid w:val="00162E43"/>
    <w:rsid w:val="00166641"/>
    <w:rsid w:val="00181378"/>
    <w:rsid w:val="00187AD4"/>
    <w:rsid w:val="001A396E"/>
    <w:rsid w:val="001A3BD8"/>
    <w:rsid w:val="001B70C1"/>
    <w:rsid w:val="001F7BDC"/>
    <w:rsid w:val="00273DD3"/>
    <w:rsid w:val="002740CB"/>
    <w:rsid w:val="002805EC"/>
    <w:rsid w:val="0028769C"/>
    <w:rsid w:val="00292DDE"/>
    <w:rsid w:val="002A6C68"/>
    <w:rsid w:val="002E2225"/>
    <w:rsid w:val="002E262F"/>
    <w:rsid w:val="00305AE1"/>
    <w:rsid w:val="00323B60"/>
    <w:rsid w:val="00335D85"/>
    <w:rsid w:val="00357FF3"/>
    <w:rsid w:val="00367101"/>
    <w:rsid w:val="003968B3"/>
    <w:rsid w:val="003A1B0D"/>
    <w:rsid w:val="003A6938"/>
    <w:rsid w:val="003B0BDE"/>
    <w:rsid w:val="003B5518"/>
    <w:rsid w:val="003C6B8E"/>
    <w:rsid w:val="003E5B3F"/>
    <w:rsid w:val="004047D4"/>
    <w:rsid w:val="00421740"/>
    <w:rsid w:val="0042192A"/>
    <w:rsid w:val="004B36DB"/>
    <w:rsid w:val="004C133C"/>
    <w:rsid w:val="004D0A7A"/>
    <w:rsid w:val="004F32CF"/>
    <w:rsid w:val="004F52CB"/>
    <w:rsid w:val="00520CC4"/>
    <w:rsid w:val="0052155B"/>
    <w:rsid w:val="00536D71"/>
    <w:rsid w:val="00544B0D"/>
    <w:rsid w:val="005753D3"/>
    <w:rsid w:val="005907B8"/>
    <w:rsid w:val="00594EE6"/>
    <w:rsid w:val="005A090F"/>
    <w:rsid w:val="005B5194"/>
    <w:rsid w:val="005E01EB"/>
    <w:rsid w:val="005E1823"/>
    <w:rsid w:val="005F277D"/>
    <w:rsid w:val="005F33C8"/>
    <w:rsid w:val="00606836"/>
    <w:rsid w:val="00622CBC"/>
    <w:rsid w:val="0063128B"/>
    <w:rsid w:val="006315E3"/>
    <w:rsid w:val="0065441C"/>
    <w:rsid w:val="00654DA4"/>
    <w:rsid w:val="0066559E"/>
    <w:rsid w:val="006A1CE8"/>
    <w:rsid w:val="006E268C"/>
    <w:rsid w:val="006E76DD"/>
    <w:rsid w:val="006E79CF"/>
    <w:rsid w:val="00703AE9"/>
    <w:rsid w:val="00715514"/>
    <w:rsid w:val="007362A4"/>
    <w:rsid w:val="00745389"/>
    <w:rsid w:val="00747627"/>
    <w:rsid w:val="00761F2D"/>
    <w:rsid w:val="00767D83"/>
    <w:rsid w:val="00786E23"/>
    <w:rsid w:val="007E48E7"/>
    <w:rsid w:val="00802370"/>
    <w:rsid w:val="00811194"/>
    <w:rsid w:val="008560CD"/>
    <w:rsid w:val="0087068D"/>
    <w:rsid w:val="00882C59"/>
    <w:rsid w:val="00890FEF"/>
    <w:rsid w:val="008E1124"/>
    <w:rsid w:val="00903C35"/>
    <w:rsid w:val="00905CE8"/>
    <w:rsid w:val="00932FFE"/>
    <w:rsid w:val="00983D8A"/>
    <w:rsid w:val="009D34BD"/>
    <w:rsid w:val="009E5A8F"/>
    <w:rsid w:val="00A05176"/>
    <w:rsid w:val="00A42D51"/>
    <w:rsid w:val="00A879B7"/>
    <w:rsid w:val="00AA1A8B"/>
    <w:rsid w:val="00AA51E7"/>
    <w:rsid w:val="00AB6438"/>
    <w:rsid w:val="00AC0713"/>
    <w:rsid w:val="00AC165F"/>
    <w:rsid w:val="00B008B0"/>
    <w:rsid w:val="00B21229"/>
    <w:rsid w:val="00B35986"/>
    <w:rsid w:val="00B35C19"/>
    <w:rsid w:val="00B43836"/>
    <w:rsid w:val="00B63F81"/>
    <w:rsid w:val="00BA7ACC"/>
    <w:rsid w:val="00BC7D9B"/>
    <w:rsid w:val="00BE1977"/>
    <w:rsid w:val="00C0673D"/>
    <w:rsid w:val="00C47D44"/>
    <w:rsid w:val="00C75096"/>
    <w:rsid w:val="00C777D3"/>
    <w:rsid w:val="00C777E3"/>
    <w:rsid w:val="00CC2A90"/>
    <w:rsid w:val="00CD303A"/>
    <w:rsid w:val="00D01556"/>
    <w:rsid w:val="00D01AC9"/>
    <w:rsid w:val="00D314CC"/>
    <w:rsid w:val="00D56507"/>
    <w:rsid w:val="00D7746B"/>
    <w:rsid w:val="00D94096"/>
    <w:rsid w:val="00DF71AA"/>
    <w:rsid w:val="00E25053"/>
    <w:rsid w:val="00E444E1"/>
    <w:rsid w:val="00E54C0F"/>
    <w:rsid w:val="00E55A88"/>
    <w:rsid w:val="00E62AFD"/>
    <w:rsid w:val="00E63463"/>
    <w:rsid w:val="00E74711"/>
    <w:rsid w:val="00E82680"/>
    <w:rsid w:val="00E854D5"/>
    <w:rsid w:val="00E877F3"/>
    <w:rsid w:val="00EE6A5A"/>
    <w:rsid w:val="00EF2B68"/>
    <w:rsid w:val="00EF3C8A"/>
    <w:rsid w:val="00F0401E"/>
    <w:rsid w:val="00F07B69"/>
    <w:rsid w:val="00F24E25"/>
    <w:rsid w:val="00F34EE0"/>
    <w:rsid w:val="00F60A6F"/>
    <w:rsid w:val="00F82579"/>
    <w:rsid w:val="00FA4115"/>
    <w:rsid w:val="00FB01E7"/>
    <w:rsid w:val="00FD1E7C"/>
    <w:rsid w:val="00FD6722"/>
    <w:rsid w:val="00FD7D99"/>
    <w:rsid w:val="00FF343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fill="f" fillcolor="white" strokecolor="none [2732]">
      <v:fill color="white" on="f"/>
      <v:stroke color="none [2732]"/>
    </o:shapedefaults>
    <o:shapelayout v:ext="edit">
      <o:idmap v:ext="edit" data="1"/>
    </o:shapelayout>
  </w:shapeDefaults>
  <w:decimalSymbol w:val="/"/>
  <w:listSeparator w:val="؛"/>
  <w14:docId w14:val="52778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418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11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E1124"/>
  </w:style>
  <w:style w:type="paragraph" w:styleId="Footer">
    <w:name w:val="footer"/>
    <w:basedOn w:val="Normal"/>
    <w:link w:val="FooterChar"/>
    <w:uiPriority w:val="99"/>
    <w:unhideWhenUsed/>
    <w:rsid w:val="008E112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1124"/>
  </w:style>
  <w:style w:type="character" w:styleId="Hyperlink">
    <w:name w:val="Hyperlink"/>
    <w:basedOn w:val="DefaultParagraphFont"/>
    <w:uiPriority w:val="99"/>
    <w:unhideWhenUsed/>
    <w:rsid w:val="00CC2A90"/>
    <w:rPr>
      <w:color w:val="0000FF"/>
      <w:u w:val="single"/>
    </w:rPr>
  </w:style>
  <w:style w:type="paragraph" w:styleId="ListParagraph">
    <w:name w:val="List Paragraph"/>
    <w:basedOn w:val="Normal"/>
    <w:uiPriority w:val="34"/>
    <w:qFormat/>
    <w:rsid w:val="00CC2A9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418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11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E1124"/>
  </w:style>
  <w:style w:type="paragraph" w:styleId="Footer">
    <w:name w:val="footer"/>
    <w:basedOn w:val="Normal"/>
    <w:link w:val="FooterChar"/>
    <w:uiPriority w:val="99"/>
    <w:unhideWhenUsed/>
    <w:rsid w:val="008E112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1124"/>
  </w:style>
  <w:style w:type="character" w:styleId="Hyperlink">
    <w:name w:val="Hyperlink"/>
    <w:basedOn w:val="DefaultParagraphFont"/>
    <w:uiPriority w:val="99"/>
    <w:unhideWhenUsed/>
    <w:rsid w:val="00CC2A90"/>
    <w:rPr>
      <w:color w:val="0000FF"/>
      <w:u w:val="single"/>
    </w:rPr>
  </w:style>
  <w:style w:type="paragraph" w:styleId="ListParagraph">
    <w:name w:val="List Paragraph"/>
    <w:basedOn w:val="Normal"/>
    <w:uiPriority w:val="34"/>
    <w:qFormat/>
    <w:rsid w:val="00CC2A9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633065">
      <w:bodyDiv w:val="1"/>
      <w:marLeft w:val="0"/>
      <w:marRight w:val="0"/>
      <w:marTop w:val="0"/>
      <w:marBottom w:val="0"/>
      <w:divBdr>
        <w:top w:val="none" w:sz="0" w:space="0" w:color="auto"/>
        <w:left w:val="none" w:sz="0" w:space="0" w:color="auto"/>
        <w:bottom w:val="none" w:sz="0" w:space="0" w:color="auto"/>
        <w:right w:val="none" w:sz="0" w:space="0" w:color="auto"/>
      </w:divBdr>
    </w:div>
    <w:div w:id="427967145">
      <w:bodyDiv w:val="1"/>
      <w:marLeft w:val="0"/>
      <w:marRight w:val="0"/>
      <w:marTop w:val="0"/>
      <w:marBottom w:val="0"/>
      <w:divBdr>
        <w:top w:val="none" w:sz="0" w:space="0" w:color="auto"/>
        <w:left w:val="none" w:sz="0" w:space="0" w:color="auto"/>
        <w:bottom w:val="none" w:sz="0" w:space="0" w:color="auto"/>
        <w:right w:val="none" w:sz="0" w:space="0" w:color="auto"/>
      </w:divBdr>
    </w:div>
    <w:div w:id="1209419632">
      <w:bodyDiv w:val="1"/>
      <w:marLeft w:val="0"/>
      <w:marRight w:val="0"/>
      <w:marTop w:val="0"/>
      <w:marBottom w:val="0"/>
      <w:divBdr>
        <w:top w:val="none" w:sz="0" w:space="0" w:color="auto"/>
        <w:left w:val="none" w:sz="0" w:space="0" w:color="auto"/>
        <w:bottom w:val="none" w:sz="0" w:space="0" w:color="auto"/>
        <w:right w:val="none" w:sz="0" w:space="0" w:color="auto"/>
      </w:divBdr>
    </w:div>
    <w:div w:id="1578899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0F3AF5-2418-4A02-B3A8-C966FF47B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319</Words>
  <Characters>1822</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الهام اسماعيل پور</dc:creator>
  <cp:lastModifiedBy>سمیرا موسی پور</cp:lastModifiedBy>
  <cp:revision>2</cp:revision>
  <cp:lastPrinted>2023-01-23T04:47:00Z</cp:lastPrinted>
  <dcterms:created xsi:type="dcterms:W3CDTF">2023-01-28T06:26:00Z</dcterms:created>
  <dcterms:modified xsi:type="dcterms:W3CDTF">2023-01-28T06:26:00Z</dcterms:modified>
</cp:coreProperties>
</file>